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0" w:firstLine="0"/>
        <w:rPr>
          <w:rFonts w:ascii="DFKai-SB" w:cs="DFKai-SB" w:eastAsia="DFKai-SB" w:hAnsi="DFKai-SB"/>
        </w:rPr>
      </w:pPr>
      <w:r w:rsidDel="00000000" w:rsidR="00000000" w:rsidRPr="00000000">
        <w:rPr>
          <w:rFonts w:ascii="DFKai-SB" w:cs="DFKai-SB" w:eastAsia="DFKai-SB" w:hAnsi="DFKai-SB"/>
          <w:rtl w:val="0"/>
        </w:rPr>
        <w:t xml:space="preserve">       屏東縣瑪家鄉佳義國民小學交通安全教育推動小組組織辦法</w:t>
      </w:r>
    </w:p>
    <w:p w:rsidR="00000000" w:rsidDel="00000000" w:rsidP="00000000" w:rsidRDefault="00000000" w:rsidRPr="00000000" w14:paraId="00000002">
      <w:pPr>
        <w:spacing w:line="400" w:lineRule="auto"/>
        <w:ind w:right="247"/>
        <w:jc w:val="right"/>
        <w:rPr>
          <w:rFonts w:ascii="DFKai-SB" w:cs="DFKai-SB" w:eastAsia="DFKai-SB" w:hAnsi="DFKai-SB"/>
          <w:b w:val="1"/>
          <w:bCs w:val="1"/>
          <w:sz w:val="24"/>
          <w:szCs w:val="24"/>
        </w:rPr>
      </w:pPr>
      <w:r w:rsidDel="00000000" w:rsidR="00000000" w:rsidRPr="00000000">
        <w:rPr>
          <w:rtl w:val="0"/>
        </w:rPr>
        <w:t xml:space="preserve">                                                                                                                               </w:t>
      </w:r>
      <w:r w:rsidDel="00000000" w:rsidR="00000000" w:rsidRPr="00000000">
        <w:rPr>
          <w:rFonts w:ascii="DFKai-SB" w:cs="DFKai-SB" w:eastAsia="DFKai-SB" w:hAnsi="DFKai-SB"/>
          <w:color w:val="000000"/>
          <w:sz w:val="28"/>
          <w:szCs w:val="28"/>
          <w:rtl w:val="0"/>
        </w:rPr>
        <w:t xml:space="preserve"> 115.8.28經校務會議通過</w:t>
      </w:r>
      <w:r w:rsidDel="00000000" w:rsidR="00000000" w:rsidRPr="00000000">
        <w:rPr>
          <w:rtl w:val="0"/>
        </w:rPr>
      </w:r>
    </w:p>
    <w:p w:rsidR="00000000" w:rsidDel="00000000" w:rsidP="00000000" w:rsidRDefault="00000000" w:rsidRPr="00000000" w14:paraId="00000003">
      <w:pPr>
        <w:pStyle w:val="Heading1"/>
        <w:spacing w:before="111" w:lineRule="auto"/>
        <w:ind w:firstLine="153"/>
        <w:rPr>
          <w:rFonts w:ascii="DFKai-SB" w:cs="DFKai-SB" w:eastAsia="DFKai-SB" w:hAnsi="DFKai-SB"/>
        </w:rPr>
      </w:pPr>
      <w:r w:rsidDel="00000000" w:rsidR="00000000" w:rsidRPr="00000000">
        <w:rPr>
          <w:rFonts w:ascii="DFKai-SB" w:cs="DFKai-SB" w:eastAsia="DFKai-SB" w:hAnsi="DFKai-SB"/>
          <w:rtl w:val="0"/>
        </w:rPr>
        <w:t xml:space="preserve">壹、依據：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333" w:lineRule="auto"/>
        <w:ind w:left="0"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一、國民中小學交通安全教育實施計畫綱要。</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333" w:lineRule="auto"/>
        <w:ind w:left="0"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二、本校交通安全教育實施計畫。</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5" w:lineRule="auto"/>
        <w:ind w:left="112"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32"/>
          <w:szCs w:val="32"/>
          <w:u w:val="none"/>
          <w:shd w:fill="auto" w:val="clear"/>
          <w:vertAlign w:val="baseline"/>
          <w:rtl w:val="0"/>
        </w:rPr>
        <w:t xml:space="preserve">貳、目標：</w:t>
      </w: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增進學生對交通安全之認識，以培養其重視交通安全之觀念，加強實踐</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333" w:lineRule="auto"/>
        <w:ind w:left="1653" w:right="105"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交通安全要求，以減少交通意外事故之發生，並期能協助社會秩序之維護。</w:t>
      </w:r>
    </w:p>
    <w:p w:rsidR="00000000" w:rsidDel="00000000" w:rsidP="00000000" w:rsidRDefault="00000000" w:rsidRPr="00000000" w14:paraId="00000008">
      <w:pPr>
        <w:pStyle w:val="Heading1"/>
        <w:spacing w:line="482" w:lineRule="auto"/>
        <w:ind w:firstLine="153"/>
        <w:rPr>
          <w:rFonts w:ascii="DFKai-SB" w:cs="DFKai-SB" w:eastAsia="DFKai-SB" w:hAnsi="DFKai-SB"/>
        </w:rPr>
      </w:pPr>
      <w:r w:rsidDel="00000000" w:rsidR="00000000" w:rsidRPr="00000000">
        <w:rPr>
          <w:rFonts w:ascii="DFKai-SB" w:cs="DFKai-SB" w:eastAsia="DFKai-SB" w:hAnsi="DFKai-SB"/>
          <w:rtl w:val="0"/>
        </w:rPr>
        <w:t xml:space="preserve">參、組織及職掌：</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DFKai-SB" w:cs="DFKai-SB" w:eastAsia="DFKai-SB" w:hAnsi="DFKai-SB"/>
          <w:b w:val="1"/>
          <w:bCs w:val="1"/>
          <w:i w:val="0"/>
          <w:iCs w:val="0"/>
          <w:smallCaps w:val="0"/>
          <w:strike w:val="0"/>
          <w:color w:val="000000"/>
          <w:sz w:val="7"/>
          <w:szCs w:val="7"/>
          <w:u w:val="none"/>
          <w:shd w:fill="auto" w:val="clear"/>
          <w:vertAlign w:val="baseline"/>
        </w:rPr>
      </w:pPr>
      <w:r w:rsidDel="00000000" w:rsidR="00000000" w:rsidRPr="00000000">
        <w:rPr>
          <w:rtl w:val="0"/>
        </w:rPr>
      </w:r>
    </w:p>
    <w:tbl>
      <w:tblPr>
        <w:tblStyle w:val="Table1"/>
        <w:tblW w:w="9722.0" w:type="dxa"/>
        <w:jc w:val="left"/>
        <w:tblInd w:w="117.0" w:type="dxa"/>
        <w:tblLayout w:type="fixed"/>
        <w:tblLook w:val="0000"/>
      </w:tblPr>
      <w:tblGrid>
        <w:gridCol w:w="2247"/>
        <w:gridCol w:w="1714"/>
        <w:gridCol w:w="4432"/>
        <w:gridCol w:w="1329"/>
        <w:tblGridChange w:id="0">
          <w:tblGrid>
            <w:gridCol w:w="2247"/>
            <w:gridCol w:w="1714"/>
            <w:gridCol w:w="4432"/>
            <w:gridCol w:w="1329"/>
          </w:tblGrid>
        </w:tblGridChange>
      </w:tblGrid>
      <w:tr>
        <w:trPr>
          <w:cantSplit w:val="0"/>
          <w:trHeight w:val="359"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328" w:lineRule="auto"/>
              <w:ind w:left="3167" w:right="3158" w:firstLine="0"/>
              <w:jc w:val="center"/>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交通安全教育推行委員會組織表</w:t>
            </w:r>
          </w:p>
        </w:tc>
      </w:tr>
      <w:tr>
        <w:trPr>
          <w:cantSplit w:val="0"/>
          <w:trHeight w:val="3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職稱</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負責人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職掌</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備註</w:t>
            </w:r>
          </w:p>
        </w:tc>
      </w:tr>
      <w:tr>
        <w:trPr>
          <w:cantSplit w:val="0"/>
          <w:trHeight w:val="7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主任委員</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校長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綜理本校交通安全教育一切有關事</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宜。</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7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副主任委員</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教導主任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56" w:lineRule="auto"/>
              <w:ind w:left="107" w:right="18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協助主任委員處理交通安全教育一切有關事項。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3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委員（總務組）</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總務主任</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器材設備準備及有關行政事務的配合。</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3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委員（教務組）</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328"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教務組長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交通安全教學的推動及協調各科教學</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活動的配合與策劃。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10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執行秘書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訓導組長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56" w:lineRule="auto"/>
              <w:ind w:left="107" w:right="181"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協調有關處、組，配合執行有關各項教學活動與教育宣導，督導學生實踐，考查成果。</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529"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顧問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8"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家長會長</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提供社區有關交通安全之建議事項。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719"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328"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交通導護組</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1"/>
                <w:bCs w:val="1"/>
                <w:i w:val="0"/>
                <w:iCs w:val="0"/>
                <w:smallCaps w:val="0"/>
                <w:strike w:val="0"/>
                <w:color w:val="000000"/>
                <w:sz w:val="2"/>
                <w:szCs w:val="2"/>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1"/>
                <w:bCs w:val="1"/>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協助維護上、放學秩序，保護學生安全。</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10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各班教學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5"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各班導師</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56" w:lineRule="auto"/>
              <w:ind w:left="107" w:right="181"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提供意見，協助學校推行交通安全教育並宣導擴大成效， 以達到教育目</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28" w:lineRule="auto"/>
              <w:ind w:left="107"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標。</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112" w:right="0" w:firstLine="0"/>
        <w:jc w:val="left"/>
        <w:rPr>
          <w:rFonts w:ascii="DFKai-SB" w:cs="DFKai-SB" w:eastAsia="DFKai-SB" w:hAnsi="DFKai-SB"/>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112" w:right="0" w:firstLine="0"/>
        <w:jc w:val="left"/>
        <w:rPr>
          <w:rFonts w:ascii="DFKai-SB" w:cs="DFKai-SB" w:eastAsia="DFKai-SB" w:hAnsi="DFKai-SB"/>
          <w:b w:val="1"/>
          <w:bCs w:val="1"/>
          <w:i w:val="0"/>
          <w:iCs w:val="0"/>
          <w:smallCaps w:val="0"/>
          <w:strike w:val="0"/>
          <w:color w:val="000000"/>
          <w:sz w:val="32"/>
          <w:szCs w:val="32"/>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32"/>
          <w:szCs w:val="32"/>
          <w:u w:val="none"/>
          <w:shd w:fill="auto" w:val="clear"/>
          <w:vertAlign w:val="baseline"/>
          <w:rtl w:val="0"/>
        </w:rPr>
        <w:t xml:space="preserve">肆、實施內容：</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一、審定本校交通安全教育實施計畫。</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333" w:lineRule="auto"/>
        <w:ind w:left="0"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二、充實交通安全教育各項教學設備及資料。</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333" w:lineRule="auto"/>
        <w:ind w:left="0"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三、充實交通安全各項設備。</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00" w:lineRule="auto"/>
        <w:ind w:left="612"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四、督導交通安全教育各項教學活動之實施。</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00" w:lineRule="auto"/>
        <w:ind w:left="612" w:right="420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五、協調各科教學活動配合事項。</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00" w:lineRule="auto"/>
        <w:ind w:left="612"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六、協助解決交通安全教育有關疑難問題。</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331" w:lineRule="auto"/>
        <w:ind w:left="0" w:right="477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七、佈置校內有關交通安全教育環境。</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331" w:lineRule="auto"/>
        <w:ind w:left="0" w:right="477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八、協助辦理校外交通安全聯繫事件。</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331" w:lineRule="auto"/>
        <w:ind w:left="0" w:right="477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九、執行本會各決議事項，及檢討改進。</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331" w:lineRule="auto"/>
        <w:ind w:left="0" w:right="477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331" w:lineRule="auto"/>
        <w:ind w:left="0" w:right="4770" w:firstLine="0"/>
        <w:jc w:val="left"/>
        <w:rPr>
          <w:rFonts w:ascii="DFKai-SB" w:cs="DFKai-SB" w:eastAsia="DFKai-SB" w:hAnsi="DFKai-SB"/>
          <w:b w:val="1"/>
          <w:bCs w:val="1"/>
          <w:i w:val="0"/>
          <w:iCs w:val="0"/>
          <w:smallCaps w:val="0"/>
          <w:strike w:val="0"/>
          <w:color w:val="000000"/>
          <w:sz w:val="36"/>
          <w:szCs w:val="36"/>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36"/>
          <w:szCs w:val="36"/>
          <w:u w:val="none"/>
          <w:shd w:fill="auto" w:val="clear"/>
          <w:vertAlign w:val="baseline"/>
          <w:rtl w:val="0"/>
        </w:rPr>
        <w:t xml:space="preserve">伍、會議召開：</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440" w:lineRule="auto"/>
        <w:ind w:left="1019" w:right="113" w:hanging="428"/>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一、</w:t>
      </w: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委員會議：配合學期校務會議舉行，議決或變更有關交通安全執行事項之重大工作，由主任委員擔任主席。</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0" w:lineRule="auto"/>
        <w:ind w:left="533" w:right="0" w:firstLine="3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二、臨時會：視情況必要時得由主任委員召集。</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0" w:lineRule="auto"/>
        <w:ind w:left="1094" w:right="108" w:hanging="527"/>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三、交通安全教育座談會：配合各學年會議之召開，對有關交通安全之問題提付討論及議決，由訓導組長召集之。</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0" w:lineRule="auto"/>
        <w:ind w:left="532" w:right="0" w:firstLine="3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四、導護會議：於每週導護移交時，由訓導組召集，執勤人員參加。</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440" w:lineRule="auto"/>
        <w:ind w:left="283" w:right="595" w:firstLine="0"/>
        <w:jc w:val="left"/>
        <w:rPr>
          <w:rFonts w:ascii="DFKai-SB" w:cs="DFKai-SB" w:eastAsia="DFKai-SB" w:hAnsi="DFKai-SB"/>
          <w:b w:val="0"/>
          <w:bCs w:val="0"/>
          <w:i w:val="0"/>
          <w:iCs w:val="0"/>
          <w:smallCaps w:val="0"/>
          <w:strike w:val="0"/>
          <w:color w:val="000000"/>
          <w:sz w:val="26"/>
          <w:szCs w:val="26"/>
          <w:u w:val="none"/>
          <w:shd w:fill="auto" w:val="clear"/>
          <w:vertAlign w:val="baseline"/>
        </w:rPr>
        <w:sectPr>
          <w:pgSz w:h="16840" w:w="11910" w:orient="portrait"/>
          <w:pgMar w:bottom="280" w:top="840" w:left="566" w:right="708" w:header="720" w:footer="720"/>
          <w:pgNumType w:start="1"/>
        </w:sectPr>
      </w:pPr>
      <w:r w:rsidDel="00000000" w:rsidR="00000000" w:rsidRPr="00000000">
        <w:rPr>
          <w:rFonts w:ascii="DFKai-SB" w:cs="DFKai-SB" w:eastAsia="DFKai-SB" w:hAnsi="DFKai-SB"/>
          <w:b w:val="1"/>
          <w:bCs w:val="1"/>
          <w:i w:val="0"/>
          <w:iCs w:val="0"/>
          <w:smallCaps w:val="0"/>
          <w:strike w:val="0"/>
          <w:color w:val="000000"/>
          <w:sz w:val="32"/>
          <w:szCs w:val="32"/>
          <w:u w:val="none"/>
          <w:shd w:fill="auto" w:val="clear"/>
          <w:vertAlign w:val="baseline"/>
          <w:rtl w:val="0"/>
        </w:rPr>
        <w:t xml:space="preserve">陸、本辦法陳請校長核准後實施，修訂亦同。</w:t>
      </w:r>
      <w:r w:rsidDel="00000000" w:rsidR="00000000" w:rsidRPr="00000000">
        <w:rPr>
          <w:rtl w:val="0"/>
        </w:rPr>
      </w:r>
    </w:p>
    <w:p w:rsidR="00000000" w:rsidDel="00000000" w:rsidP="00000000" w:rsidRDefault="00000000" w:rsidRPr="00000000" w14:paraId="00000049">
      <w:pPr>
        <w:rPr>
          <w:rFonts w:ascii="DFKai-SB" w:cs="DFKai-SB" w:eastAsia="DFKai-SB" w:hAnsi="DFKai-SB"/>
          <w:b w:val="1"/>
          <w:bCs w:val="1"/>
          <w:sz w:val="40"/>
          <w:szCs w:val="40"/>
        </w:rPr>
      </w:pPr>
      <w:r w:rsidDel="00000000" w:rsidR="00000000" w:rsidRPr="00000000">
        <w:rPr>
          <w:rtl w:val="0"/>
        </w:rPr>
      </w:r>
    </w:p>
    <w:p w:rsidR="00000000" w:rsidDel="00000000" w:rsidP="00000000" w:rsidRDefault="00000000" w:rsidRPr="00000000" w14:paraId="0000004A">
      <w:pPr>
        <w:pStyle w:val="Heading2"/>
        <w:spacing w:line="440" w:lineRule="auto"/>
        <w:rPr>
          <w:rFonts w:ascii="DFKai-SB" w:cs="DFKai-SB" w:eastAsia="DFKai-SB" w:hAnsi="DFKai-SB"/>
          <w:sz w:val="32"/>
          <w:szCs w:val="32"/>
        </w:rPr>
      </w:pPr>
      <w:r w:rsidDel="00000000" w:rsidR="00000000" w:rsidRPr="00000000">
        <w:rPr>
          <w:rFonts w:ascii="DFKai-SB" w:cs="DFKai-SB" w:eastAsia="DFKai-SB" w:hAnsi="DFKai-SB"/>
          <w:sz w:val="36"/>
          <w:szCs w:val="36"/>
          <w:rtl w:val="0"/>
        </w:rPr>
        <w:t xml:space="preserve">柒</w:t>
      </w:r>
      <w:r w:rsidDel="00000000" w:rsidR="00000000" w:rsidRPr="00000000">
        <w:rPr>
          <w:rFonts w:ascii="DFKai-SB" w:cs="DFKai-SB" w:eastAsia="DFKai-SB" w:hAnsi="DFKai-SB"/>
          <w:sz w:val="32"/>
          <w:szCs w:val="32"/>
          <w:rtl w:val="0"/>
        </w:rPr>
        <w:t xml:space="preserve">、推動小組會議階層與時間</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0" w:lineRule="auto"/>
        <w:ind w:left="0" w:right="0" w:firstLine="0"/>
        <w:jc w:val="left"/>
        <w:rPr>
          <w:rFonts w:ascii="DFKai-SB" w:cs="DFKai-SB" w:eastAsia="DFKai-SB" w:hAnsi="DFKai-SB"/>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0" w:lineRule="auto"/>
        <w:ind w:left="0" w:right="0" w:firstLine="0"/>
        <w:jc w:val="left"/>
        <w:rPr>
          <w:rFonts w:ascii="DFKai-SB" w:cs="DFKai-SB" w:eastAsia="DFKai-SB" w:hAnsi="DFKai-SB"/>
          <w:b w:val="1"/>
          <w:bCs w:val="1"/>
          <w:i w:val="0"/>
          <w:iCs w:val="0"/>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1153795</wp:posOffset>
                </wp:positionH>
                <wp:positionV relativeFrom="paragraph">
                  <wp:posOffset>194310</wp:posOffset>
                </wp:positionV>
                <wp:extent cx="3984625" cy="2145030"/>
                <wp:effectExtent b="0" l="0" r="0" t="0"/>
                <wp:wrapNone/>
                <wp:docPr id="69" name=""/>
                <a:graphic>
                  <a:graphicData uri="http://schemas.microsoft.com/office/word/2010/wordprocessingGroup">
                    <wpg:wgp>
                      <wpg:cNvGrpSpPr/>
                      <wpg:grpSpPr>
                        <a:xfrm>
                          <a:off x="3353675" y="2707475"/>
                          <a:ext cx="3984625" cy="2145030"/>
                          <a:chOff x="3353675" y="2707475"/>
                          <a:chExt cx="3984650" cy="2145050"/>
                        </a:xfrm>
                      </wpg:grpSpPr>
                      <wpg:grpSp>
                        <wpg:cNvGrpSpPr/>
                        <wpg:grpSpPr>
                          <a:xfrm>
                            <a:off x="3353688" y="2707485"/>
                            <a:ext cx="3984625" cy="2145030"/>
                            <a:chOff x="0" y="0"/>
                            <a:chExt cx="3984498" cy="2145029"/>
                          </a:xfrm>
                        </wpg:grpSpPr>
                        <wps:wsp>
                          <wps:cNvSpPr/>
                          <wps:cNvPr id="3" name="Shape 3"/>
                          <wps:spPr>
                            <a:xfrm>
                              <a:off x="0" y="0"/>
                              <a:ext cx="3984475" cy="2145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箭號: 向右" id="4" name="Shape 4"/>
                            <pic:cNvPicPr preferRelativeResize="0"/>
                          </pic:nvPicPr>
                          <pic:blipFill rotWithShape="1">
                            <a:blip r:embed="rId7">
                              <a:alphaModFix/>
                            </a:blip>
                            <a:srcRect b="0" l="0" r="0" t="0"/>
                            <a:stretch/>
                          </pic:blipFill>
                          <pic:spPr>
                            <a:xfrm>
                              <a:off x="181355" y="0"/>
                              <a:ext cx="3623310" cy="2145029"/>
                            </a:xfrm>
                            <a:prstGeom prst="rect">
                              <a:avLst/>
                            </a:prstGeom>
                            <a:noFill/>
                            <a:ln>
                              <a:noFill/>
                            </a:ln>
                          </pic:spPr>
                        </pic:pic>
                        <pic:pic>
                          <pic:nvPicPr>
                            <pic:cNvPr id="5" name="Shape 5"/>
                            <pic:cNvPicPr preferRelativeResize="0"/>
                          </pic:nvPicPr>
                          <pic:blipFill rotWithShape="1">
                            <a:blip r:embed="rId8">
                              <a:alphaModFix/>
                            </a:blip>
                            <a:srcRect b="0" l="0" r="0" t="0"/>
                            <a:stretch/>
                          </pic:blipFill>
                          <pic:spPr>
                            <a:xfrm>
                              <a:off x="0" y="635508"/>
                              <a:ext cx="1299210" cy="874013"/>
                            </a:xfrm>
                            <a:prstGeom prst="rect">
                              <a:avLst/>
                            </a:prstGeom>
                            <a:noFill/>
                            <a:ln>
                              <a:noFill/>
                            </a:ln>
                          </pic:spPr>
                        </pic:pic>
                        <pic:pic>
                          <pic:nvPicPr>
                            <pic:cNvPr id="6" name="Shape 6"/>
                            <pic:cNvPicPr preferRelativeResize="0"/>
                          </pic:nvPicPr>
                          <pic:blipFill rotWithShape="1">
                            <a:blip r:embed="rId9">
                              <a:alphaModFix/>
                            </a:blip>
                            <a:srcRect b="0" l="0" r="0" t="0"/>
                            <a:stretch/>
                          </pic:blipFill>
                          <pic:spPr>
                            <a:xfrm>
                              <a:off x="1342644" y="635508"/>
                              <a:ext cx="1299209" cy="874013"/>
                            </a:xfrm>
                            <a:prstGeom prst="rect">
                              <a:avLst/>
                            </a:prstGeom>
                            <a:noFill/>
                            <a:ln>
                              <a:noFill/>
                            </a:ln>
                          </pic:spPr>
                        </pic:pic>
                        <pic:pic>
                          <pic:nvPicPr>
                            <pic:cNvPr id="7" name="Shape 7"/>
                            <pic:cNvPicPr preferRelativeResize="0"/>
                          </pic:nvPicPr>
                          <pic:blipFill rotWithShape="1">
                            <a:blip r:embed="rId10">
                              <a:alphaModFix/>
                            </a:blip>
                            <a:srcRect b="0" l="0" r="0" t="0"/>
                            <a:stretch/>
                          </pic:blipFill>
                          <pic:spPr>
                            <a:xfrm>
                              <a:off x="2685288" y="635508"/>
                              <a:ext cx="1299210" cy="874013"/>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1153795</wp:posOffset>
                </wp:positionH>
                <wp:positionV relativeFrom="paragraph">
                  <wp:posOffset>194310</wp:posOffset>
                </wp:positionV>
                <wp:extent cx="3984625" cy="2145030"/>
                <wp:effectExtent b="0" l="0" r="0" t="0"/>
                <wp:wrapNone/>
                <wp:docPr id="69"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3984625" cy="2145030"/>
                        </a:xfrm>
                        <a:prstGeom prst="rect"/>
                        <a:ln/>
                      </pic:spPr>
                    </pic:pic>
                  </a:graphicData>
                </a:graphic>
              </wp:anchor>
            </w:drawing>
          </mc:Fallback>
        </mc:AlternateConten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 w:line="440" w:lineRule="auto"/>
        <w:ind w:left="0" w:right="0" w:firstLine="0"/>
        <w:jc w:val="left"/>
        <w:rPr>
          <w:rFonts w:ascii="DFKai-SB" w:cs="DFKai-SB" w:eastAsia="DFKai-SB" w:hAnsi="DFKai-SB"/>
          <w:b w:val="1"/>
          <w:bCs w:val="1"/>
          <w:i w:val="0"/>
          <w:iCs w:val="0"/>
          <w:smallCaps w:val="0"/>
          <w:strike w:val="0"/>
          <w:color w:val="000000"/>
          <w:sz w:val="26"/>
          <w:szCs w:val="26"/>
          <w:u w:val="none"/>
          <w:shd w:fill="auto" w:val="clear"/>
          <w:vertAlign w:val="baseline"/>
        </w:rPr>
        <w:sectPr>
          <w:type w:val="nextPage"/>
          <w:pgSz w:h="16840" w:w="11910" w:orient="portrait"/>
          <w:pgMar w:bottom="280" w:top="680" w:left="566" w:right="708" w:header="720" w:footer="720"/>
        </w:sectPr>
      </w:pPr>
      <w:r w:rsidDel="00000000" w:rsidR="00000000" w:rsidRPr="00000000">
        <w:rPr>
          <w:rtl w:val="0"/>
        </w:rPr>
      </w:r>
    </w:p>
    <w:p w:rsidR="00000000" w:rsidDel="00000000" w:rsidP="00000000" w:rsidRDefault="00000000" w:rsidRPr="00000000" w14:paraId="0000004E">
      <w:pPr>
        <w:spacing w:before="235" w:line="440" w:lineRule="auto"/>
        <w:ind w:left="2086" w:firstLine="0"/>
        <w:rPr>
          <w:rFonts w:ascii="DFKai-SB" w:cs="DFKai-SB" w:eastAsia="DFKai-SB" w:hAnsi="DFKai-SB"/>
          <w:sz w:val="26"/>
          <w:szCs w:val="26"/>
        </w:rPr>
      </w:pPr>
      <w:r w:rsidDel="00000000" w:rsidR="00000000" w:rsidRPr="00000000">
        <w:rPr>
          <w:rFonts w:ascii="DFKai-SB" w:cs="DFKai-SB" w:eastAsia="DFKai-SB" w:hAnsi="DFKai-SB"/>
          <w:sz w:val="26"/>
          <w:szCs w:val="26"/>
          <w:rtl w:val="0"/>
        </w:rPr>
        <w:t xml:space="preserve">交通安全教育推動小組會議</w:t>
      </w:r>
    </w:p>
    <w:p w:rsidR="00000000" w:rsidDel="00000000" w:rsidP="00000000" w:rsidRDefault="00000000" w:rsidRPr="00000000" w14:paraId="0000004F">
      <w:pPr>
        <w:spacing w:before="235" w:line="440" w:lineRule="auto"/>
        <w:ind w:left="390" w:firstLine="2.0000000000000284"/>
        <w:rPr>
          <w:rFonts w:ascii="DFKai-SB" w:cs="DFKai-SB" w:eastAsia="DFKai-SB" w:hAnsi="DFKai-SB"/>
          <w:sz w:val="26"/>
          <w:szCs w:val="26"/>
        </w:rPr>
      </w:pPr>
      <w:r w:rsidDel="00000000" w:rsidR="00000000" w:rsidRPr="00000000">
        <w:br w:type="column"/>
      </w:r>
      <w:r w:rsidDel="00000000" w:rsidR="00000000" w:rsidRPr="00000000">
        <w:rPr>
          <w:rFonts w:ascii="DFKai-SB" w:cs="DFKai-SB" w:eastAsia="DFKai-SB" w:hAnsi="DFKai-SB"/>
          <w:sz w:val="26"/>
          <w:szCs w:val="26"/>
          <w:rtl w:val="0"/>
        </w:rPr>
        <w:t xml:space="preserve">全校教師交通安全教育週三進修</w:t>
      </w:r>
    </w:p>
    <w:p w:rsidR="00000000" w:rsidDel="00000000" w:rsidP="00000000" w:rsidRDefault="00000000" w:rsidRPr="00000000" w14:paraId="00000050">
      <w:pPr>
        <w:spacing w:before="71" w:line="440" w:lineRule="auto"/>
        <w:ind w:left="393" w:right="2629" w:firstLine="0"/>
        <w:rPr>
          <w:rFonts w:ascii="DFKai-SB" w:cs="DFKai-SB" w:eastAsia="DFKai-SB" w:hAnsi="DFKai-SB"/>
          <w:sz w:val="26"/>
          <w:szCs w:val="26"/>
        </w:rPr>
        <w:sectPr>
          <w:type w:val="continuous"/>
          <w:pgSz w:h="16840" w:w="11910" w:orient="portrait"/>
          <w:pgMar w:bottom="280" w:top="1640" w:left="566" w:right="708" w:header="720" w:footer="720"/>
          <w:cols w:equalWidth="0" w:num="3">
            <w:col w:space="0" w:w="3545.3333333333335"/>
            <w:col w:space="0" w:w="3545.3333333333335"/>
            <w:col w:space="0" w:w="3545.3333333333335"/>
          </w:cols>
        </w:sectPr>
      </w:pPr>
      <w:r w:rsidDel="00000000" w:rsidR="00000000" w:rsidRPr="00000000">
        <w:br w:type="column"/>
      </w:r>
      <w:r w:rsidDel="00000000" w:rsidR="00000000" w:rsidRPr="00000000">
        <w:rPr>
          <w:rFonts w:ascii="DFKai-SB" w:cs="DFKai-SB" w:eastAsia="DFKai-SB" w:hAnsi="DFKai-SB"/>
          <w:sz w:val="26"/>
          <w:szCs w:val="26"/>
          <w:rtl w:val="0"/>
        </w:rPr>
        <w:t xml:space="preserve">導護工作分配與志工執勤說明會議</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4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2">
      <w:pPr>
        <w:spacing w:line="440" w:lineRule="auto"/>
        <w:ind w:left="153" w:right="116" w:firstLine="0"/>
        <w:rPr>
          <w:rFonts w:ascii="DFKai-SB" w:cs="DFKai-SB" w:eastAsia="DFKai-SB" w:hAnsi="DFKai-SB"/>
          <w:sz w:val="26"/>
          <w:szCs w:val="26"/>
        </w:rPr>
      </w:pPr>
      <w:r w:rsidDel="00000000" w:rsidR="00000000" w:rsidRPr="00000000">
        <w:rPr>
          <w:rtl w:val="0"/>
        </w:rPr>
      </w:r>
    </w:p>
    <w:p w:rsidR="00000000" w:rsidDel="00000000" w:rsidP="00000000" w:rsidRDefault="00000000" w:rsidRPr="00000000" w14:paraId="00000053">
      <w:pPr>
        <w:spacing w:line="440" w:lineRule="auto"/>
        <w:ind w:left="153" w:right="113" w:firstLine="0"/>
        <w:rPr>
          <w:rFonts w:ascii="DFKai-SB" w:cs="DFKai-SB" w:eastAsia="DFKai-SB" w:hAnsi="DFKai-SB"/>
          <w:b w:val="1"/>
          <w:bCs w:val="1"/>
          <w:sz w:val="26"/>
          <w:szCs w:val="26"/>
        </w:rPr>
      </w:pPr>
      <w:r w:rsidDel="00000000" w:rsidR="00000000" w:rsidRPr="00000000">
        <w:rPr>
          <w:rFonts w:ascii="DFKai-SB" w:cs="DFKai-SB" w:eastAsia="DFKai-SB" w:hAnsi="DFKai-SB"/>
          <w:sz w:val="26"/>
          <w:szCs w:val="26"/>
          <w:rtl w:val="0"/>
        </w:rPr>
        <w:t xml:space="preserve">     依據上圖、本校交通安全教育執行以「交通安全教育推動小組」之決議與規劃為依 據</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會議結束後</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召開全校教師共同參與的交通安全會議</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會議中除宣達推動小組所決議之課程與活動規畫之外</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也聽取學校教師對交通安全教育推動執行的想法與回饋</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全校教師交通安全教育會議結束後</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再行召開「導護工作分配與志工執勤說明會議」</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將推動小組與全校教師會議所作之決議轉達給實際協助執行交通安全導護工作的志工</w:t>
      </w:r>
      <w:r w:rsidDel="00000000" w:rsidR="00000000" w:rsidRPr="00000000">
        <w:rPr>
          <w:rFonts w:ascii="DFKai-SB" w:cs="DFKai-SB" w:eastAsia="DFKai-SB" w:hAnsi="DFKai-SB"/>
          <w:b w:val="1"/>
          <w:bCs w:val="1"/>
          <w:sz w:val="26"/>
          <w:szCs w:val="26"/>
          <w:rtl w:val="0"/>
        </w:rPr>
        <w:t xml:space="preserve">，</w:t>
      </w:r>
      <w:r w:rsidDel="00000000" w:rsidR="00000000" w:rsidRPr="00000000">
        <w:rPr>
          <w:rFonts w:ascii="DFKai-SB" w:cs="DFKai-SB" w:eastAsia="DFKai-SB" w:hAnsi="DFKai-SB"/>
          <w:sz w:val="26"/>
          <w:szCs w:val="26"/>
          <w:rtl w:val="0"/>
        </w:rPr>
        <w:t xml:space="preserve">每學期會議時間如下表</w:t>
      </w:r>
      <w:r w:rsidDel="00000000" w:rsidR="00000000" w:rsidRPr="00000000">
        <w:rPr>
          <w:rFonts w:ascii="DFKai-SB" w:cs="DFKai-SB" w:eastAsia="DFKai-SB" w:hAnsi="DFKai-SB"/>
          <w:b w:val="1"/>
          <w:bCs w:val="1"/>
          <w:sz w:val="26"/>
          <w:szCs w:val="26"/>
          <w:rtl w:val="0"/>
        </w:rPr>
        <w:t xml:space="preserve">：</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440" w:lineRule="auto"/>
        <w:ind w:left="0" w:right="0" w:firstLine="0"/>
        <w:jc w:val="left"/>
        <w:rPr>
          <w:rFonts w:ascii="DFKai-SB" w:cs="DFKai-SB" w:eastAsia="DFKai-SB" w:hAnsi="DFKai-SB"/>
          <w:b w:val="1"/>
          <w:bCs w:val="1"/>
          <w:i w:val="0"/>
          <w:iCs w:val="0"/>
          <w:smallCaps w:val="0"/>
          <w:strike w:val="0"/>
          <w:color w:val="000000"/>
          <w:sz w:val="26"/>
          <w:szCs w:val="26"/>
          <w:u w:val="none"/>
          <w:shd w:fill="auto" w:val="clear"/>
          <w:vertAlign w:val="baseline"/>
        </w:rPr>
      </w:pPr>
      <w:r w:rsidDel="00000000" w:rsidR="00000000" w:rsidRPr="00000000">
        <w:rPr>
          <w:rtl w:val="0"/>
        </w:rPr>
      </w:r>
    </w:p>
    <w:tbl>
      <w:tblPr>
        <w:tblStyle w:val="Table2"/>
        <w:tblW w:w="10420.0" w:type="dxa"/>
        <w:jc w:val="left"/>
        <w:tblInd w:w="201.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1800"/>
        <w:gridCol w:w="1704"/>
        <w:gridCol w:w="1704"/>
        <w:gridCol w:w="1704"/>
        <w:gridCol w:w="1705"/>
        <w:gridCol w:w="1803"/>
        <w:tblGridChange w:id="0">
          <w:tblGrid>
            <w:gridCol w:w="1800"/>
            <w:gridCol w:w="1704"/>
            <w:gridCol w:w="1704"/>
            <w:gridCol w:w="1704"/>
            <w:gridCol w:w="1705"/>
            <w:gridCol w:w="1803"/>
          </w:tblGrid>
        </w:tblGridChange>
      </w:tblGrid>
      <w:tr>
        <w:trPr>
          <w:cantSplit w:val="0"/>
          <w:trHeight w:val="360" w:hRule="atLeast"/>
          <w:tblHeader w:val="0"/>
        </w:trPr>
        <w:tc>
          <w:tcPr>
            <w:gridSpan w:val="6"/>
            <w:tcBorders>
              <w:top w:color="000000" w:space="0" w:sz="18" w:val="single"/>
              <w:left w:color="000000" w:space="0" w:sz="18" w:val="single"/>
              <w:bottom w:color="000000" w:space="0" w:sz="18" w:val="single"/>
              <w:right w:color="000000" w:space="0" w:sz="18" w:val="single"/>
            </w:tcBorders>
            <w:shd w:fill="ffff00" w:val="cle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45"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屏東縣佳義國民小學 交通安全教育 年度推動期程規畫圖</w:t>
            </w:r>
          </w:p>
        </w:tc>
      </w:tr>
      <w:tr>
        <w:trPr>
          <w:cantSplit w:val="0"/>
          <w:trHeight w:val="360" w:hRule="atLeast"/>
          <w:tblHeader w:val="0"/>
        </w:trPr>
        <w:tc>
          <w:tcPr>
            <w:gridSpan w:val="3"/>
            <w:tcBorders>
              <w:top w:color="000000" w:space="0" w:sz="18" w:val="single"/>
              <w:left w:color="000000" w:space="0" w:sz="18" w:val="single"/>
              <w:bottom w:color="000000" w:space="0" w:sz="18" w:val="single"/>
              <w:right w:color="000000" w:space="0" w:sz="18" w:val="single"/>
            </w:tcBorders>
            <w:shd w:fill="d4dce3"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44"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上學期</w:t>
            </w:r>
          </w:p>
        </w:tc>
        <w:tc>
          <w:tcPr>
            <w:gridSpan w:val="3"/>
            <w:tcBorders>
              <w:top w:color="000000" w:space="0" w:sz="18" w:val="single"/>
              <w:left w:color="000000" w:space="0" w:sz="18" w:val="single"/>
              <w:bottom w:color="000000" w:space="0" w:sz="18" w:val="single"/>
              <w:right w:color="000000" w:space="0" w:sz="18" w:val="single"/>
            </w:tcBorders>
            <w:shd w:fill="ffe499"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43"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下學期</w:t>
            </w:r>
          </w:p>
        </w:tc>
      </w:tr>
      <w:tr>
        <w:trPr>
          <w:cantSplit w:val="0"/>
          <w:trHeight w:val="358" w:hRule="atLeast"/>
          <w:tblHeader w:val="0"/>
        </w:trPr>
        <w:tc>
          <w:tcPr>
            <w:gridSpan w:val="3"/>
            <w:tcBorders>
              <w:top w:color="000000" w:space="0" w:sz="18" w:val="single"/>
              <w:left w:color="000000" w:space="0" w:sz="18" w:val="single"/>
              <w:bottom w:color="000000" w:space="0" w:sz="18" w:val="single"/>
              <w:right w:color="000000" w:space="0" w:sz="18" w:val="single"/>
            </w:tcBorders>
            <w:shd w:fill="d4dce3" w:val="cle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440" w:lineRule="auto"/>
              <w:ind w:left="623"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期初交通安全教育推動小組會議 </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9月</w:t>
            </w:r>
            <w:r w:rsidDel="00000000" w:rsidR="00000000" w:rsidRPr="00000000">
              <w:rPr>
                <w:rtl w:val="0"/>
              </w:rPr>
            </w:r>
          </w:p>
        </w:tc>
        <w:tc>
          <w:tcPr>
            <w:gridSpan w:val="3"/>
            <w:tcBorders>
              <w:top w:color="000000" w:space="0" w:sz="18" w:val="single"/>
              <w:left w:color="000000" w:space="0" w:sz="18" w:val="single"/>
              <w:bottom w:color="000000" w:space="0" w:sz="18" w:val="single"/>
              <w:right w:color="000000" w:space="0" w:sz="18" w:val="single"/>
            </w:tcBorders>
            <w:shd w:fill="ffe499"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440" w:lineRule="auto"/>
              <w:ind w:left="107"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學生行人內輪差如何過馬路交通安全宣導(校定課程)</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5月</w:t>
            </w:r>
            <w:r w:rsidDel="00000000" w:rsidR="00000000" w:rsidRPr="00000000">
              <w:rPr>
                <w:rtl w:val="0"/>
              </w:rPr>
            </w:r>
          </w:p>
        </w:tc>
      </w:tr>
      <w:tr>
        <w:trPr>
          <w:cantSplit w:val="0"/>
          <w:trHeight w:val="360" w:hRule="atLeast"/>
          <w:tblHeader w:val="0"/>
        </w:trPr>
        <w:tc>
          <w:tcPr>
            <w:gridSpan w:val="3"/>
            <w:tcBorders>
              <w:top w:color="000000" w:space="0" w:sz="18" w:val="single"/>
              <w:left w:color="000000" w:space="0" w:sz="18" w:val="single"/>
              <w:bottom w:color="000000" w:space="0" w:sz="18" w:val="single"/>
              <w:right w:color="000000" w:space="0" w:sz="18" w:val="single"/>
            </w:tcBorders>
            <w:shd w:fill="e1eed9"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623"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導護工作分配與志工執勤說明會議</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9月</w:t>
            </w:r>
            <w:r w:rsidDel="00000000" w:rsidR="00000000" w:rsidRPr="00000000">
              <w:rPr>
                <w:rtl w:val="0"/>
              </w:rPr>
            </w:r>
          </w:p>
        </w:tc>
        <w:tc>
          <w:tcPr>
            <w:gridSpan w:val="3"/>
            <w:tcBorders>
              <w:top w:color="000000" w:space="0" w:sz="18" w:val="single"/>
              <w:left w:color="000000" w:space="0" w:sz="18" w:val="single"/>
              <w:bottom w:color="000000" w:space="0" w:sz="18" w:val="single"/>
              <w:right w:color="000000" w:space="0" w:sz="18" w:val="single"/>
            </w:tcBorders>
            <w:shd w:fill="e1eed9"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624"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導護工作分配與志工執勤說明會議</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2月</w:t>
            </w:r>
            <w:r w:rsidDel="00000000" w:rsidR="00000000" w:rsidRPr="00000000">
              <w:rPr>
                <w:rtl w:val="0"/>
              </w:rPr>
            </w:r>
          </w:p>
        </w:tc>
      </w:tr>
      <w:tr>
        <w:trPr>
          <w:cantSplit w:val="0"/>
          <w:trHeight w:val="720" w:hRule="atLeast"/>
          <w:tblHeader w:val="0"/>
        </w:trPr>
        <w:tc>
          <w:tcPr>
            <w:tcBorders>
              <w:top w:color="000000" w:space="0" w:sz="18" w:val="single"/>
              <w:left w:color="000000" w:space="0" w:sz="18" w:val="single"/>
              <w:bottom w:color="000000" w:space="0" w:sz="18" w:val="single"/>
              <w:right w:color="000000" w:space="0" w:sz="18" w:val="single"/>
            </w:tcBorders>
            <w:shd w:fill="fff1cc"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440" w:lineRule="auto"/>
              <w:ind w:left="44" w:right="4"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五階交通安全教育(一)</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10月</w:t>
            </w:r>
            <w:r w:rsidDel="00000000" w:rsidR="00000000" w:rsidRPr="00000000">
              <w:rPr>
                <w:rtl w:val="0"/>
              </w:rPr>
            </w:r>
          </w:p>
        </w:tc>
        <w:tc>
          <w:tcPr>
            <w:tcBorders>
              <w:top w:color="000000" w:space="0" w:sz="18" w:val="single"/>
              <w:left w:color="000000" w:space="0" w:sz="18" w:val="single"/>
              <w:bottom w:color="000000" w:space="0" w:sz="18" w:val="single"/>
              <w:right w:color="000000" w:space="0" w:sz="18" w:val="single"/>
            </w:tcBorders>
            <w:shd w:fill="e1eed9"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440" w:lineRule="auto"/>
              <w:ind w:left="131"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教師增能研習</w:t>
            </w:r>
          </w:p>
        </w:tc>
        <w:tc>
          <w:tcPr>
            <w:tcBorders>
              <w:top w:color="000000" w:space="0" w:sz="18" w:val="single"/>
              <w:left w:color="000000" w:space="0" w:sz="18" w:val="single"/>
              <w:bottom w:color="000000" w:space="0" w:sz="18" w:val="single"/>
              <w:right w:color="000000" w:space="0" w:sz="18" w:val="single"/>
            </w:tcBorders>
            <w:shd w:fill="b4c5e7"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440" w:lineRule="auto"/>
              <w:ind w:left="46" w:right="1"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校定課程執行</w:t>
            </w:r>
          </w:p>
        </w:tc>
        <w:tc>
          <w:tcPr>
            <w:tcBorders>
              <w:top w:color="000000" w:space="0" w:sz="18" w:val="single"/>
              <w:left w:color="000000" w:space="0" w:sz="18" w:val="single"/>
              <w:bottom w:color="000000" w:space="0" w:sz="18" w:val="single"/>
              <w:right w:color="000000" w:space="0" w:sz="18" w:val="single"/>
            </w:tcBorders>
            <w:shd w:fill="b4c5e7"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00" w:lineRule="auto"/>
              <w:ind w:left="658" w:right="130" w:hanging="482"/>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交通安全教育</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00" w:lineRule="auto"/>
              <w:ind w:left="46"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怎麼教(二)</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4月</w:t>
            </w:r>
            <w:r w:rsidDel="00000000" w:rsidR="00000000" w:rsidRPr="00000000">
              <w:rPr>
                <w:rtl w:val="0"/>
              </w:rPr>
            </w:r>
          </w:p>
        </w:tc>
        <w:tc>
          <w:tcPr>
            <w:tcBorders>
              <w:top w:color="000000" w:space="0" w:sz="18" w:val="single"/>
              <w:left w:color="000000" w:space="0" w:sz="18" w:val="single"/>
              <w:bottom w:color="000000" w:space="0" w:sz="18" w:val="single"/>
              <w:right w:color="000000" w:space="0" w:sz="18" w:val="single"/>
            </w:tcBorders>
            <w:shd w:fill="e1eed9"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440" w:lineRule="auto"/>
              <w:ind w:left="46" w:right="1"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教師增能研習</w:t>
            </w:r>
          </w:p>
        </w:tc>
        <w:tc>
          <w:tcPr>
            <w:tcBorders>
              <w:top w:color="000000" w:space="0" w:sz="18" w:val="single"/>
              <w:left w:color="000000" w:space="0" w:sz="18" w:val="single"/>
              <w:bottom w:color="000000" w:space="0" w:sz="18" w:val="single"/>
              <w:right w:color="000000" w:space="0" w:sz="18" w:val="single"/>
            </w:tcBorders>
            <w:shd w:fill="fff1cc"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440" w:lineRule="auto"/>
              <w:ind w:left="42"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校定課程執行</w:t>
            </w:r>
          </w:p>
        </w:tc>
      </w:tr>
      <w:tr>
        <w:trPr>
          <w:cantSplit w:val="0"/>
          <w:trHeight w:val="360" w:hRule="atLeast"/>
          <w:tblHeader w:val="0"/>
        </w:trPr>
        <w:tc>
          <w:tcPr>
            <w:gridSpan w:val="3"/>
            <w:tcBorders>
              <w:top w:color="000000" w:space="0" w:sz="18" w:val="single"/>
              <w:left w:color="000000" w:space="0" w:sz="18" w:val="single"/>
              <w:bottom w:color="000000" w:space="0" w:sz="18" w:val="single"/>
              <w:right w:color="000000" w:space="0" w:sz="18" w:val="single"/>
            </w:tcBorders>
            <w:shd w:fill="d4dce3"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440" w:lineRule="auto"/>
              <w:ind w:left="107"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學生保腦交通安全宣導(創世基金會)</w:t>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10月</w:t>
            </w:r>
            <w:r w:rsidDel="00000000" w:rsidR="00000000" w:rsidRPr="00000000">
              <w:rPr>
                <w:rtl w:val="0"/>
              </w:rPr>
            </w:r>
          </w:p>
        </w:tc>
        <w:tc>
          <w:tcPr>
            <w:gridSpan w:val="3"/>
            <w:tcBorders>
              <w:top w:color="000000" w:space="0" w:sz="18" w:val="single"/>
              <w:left w:color="000000" w:space="0" w:sz="18" w:val="single"/>
              <w:bottom w:color="000000" w:space="0" w:sz="18" w:val="single"/>
              <w:right w:color="000000" w:space="0" w:sz="18" w:val="single"/>
            </w:tcBorders>
            <w:shd w:fill="d9e1f3"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5"/>
              </w:tabs>
              <w:spacing w:after="0" w:before="13" w:line="440" w:lineRule="auto"/>
              <w:ind w:left="1104"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期末交通推動小組會議</w:t>
              <w:tab/>
            </w:r>
            <w:r w:rsidDel="00000000" w:rsidR="00000000" w:rsidRPr="00000000">
              <w:rPr>
                <w:rFonts w:ascii="DFKai-SB" w:cs="DFKai-SB" w:eastAsia="DFKai-SB" w:hAnsi="DFKai-SB"/>
                <w:b w:val="0"/>
                <w:bCs w:val="0"/>
                <w:i w:val="0"/>
                <w:iCs w:val="0"/>
                <w:smallCaps w:val="0"/>
                <w:strike w:val="0"/>
                <w:color w:val="ff0000"/>
                <w:sz w:val="26"/>
                <w:szCs w:val="26"/>
                <w:u w:val="none"/>
                <w:shd w:fill="auto" w:val="clear"/>
                <w:vertAlign w:val="baseline"/>
                <w:rtl w:val="0"/>
              </w:rPr>
              <w:t xml:space="preserve">6月</w:t>
            </w: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24"/>
        </w:tabs>
        <w:spacing w:after="0" w:before="4" w:line="440" w:lineRule="auto"/>
        <w:ind w:left="624" w:right="131" w:hanging="361"/>
        <w:jc w:val="both"/>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交通安全教育推動小組會議：於每學期期初與期末召開，每學年共計二次，於期初會議時檢視並議決交通安全教育推動小組會議召開時間與會議內容、安全教育課程模組教學進度與內容、安全教育全校宣導活動時間與內容。</w:t>
      </w:r>
    </w:p>
    <w:p w:rsidR="00000000" w:rsidDel="00000000" w:rsidP="00000000" w:rsidRDefault="00000000" w:rsidRPr="00000000" w14:paraId="000000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24"/>
        </w:tabs>
        <w:spacing w:after="0" w:before="1" w:line="440" w:lineRule="auto"/>
        <w:ind w:left="624" w:right="128" w:hanging="361"/>
        <w:jc w:val="both"/>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全校教師交通安全教育推動週進修：於上學期期10月，下學期4月，一學年共計二次，提供多元的課程教材與實施方式為研習目的；另外，提供多元線上研習課程，如靖娟基金會、創世基經金、會磨課師網站等等，讓老師可以利用課餘時間充實交通安全教育教學技能。</w:t>
      </w:r>
    </w:p>
    <w:p w:rsidR="00000000" w:rsidDel="00000000" w:rsidP="00000000" w:rsidRDefault="00000000" w:rsidRPr="00000000" w14:paraId="000000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24"/>
        </w:tabs>
        <w:spacing w:after="0" w:before="1" w:line="440" w:lineRule="auto"/>
        <w:ind w:left="624" w:right="131" w:hanging="361"/>
        <w:jc w:val="both"/>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期初會議主要讓全校教師知道本學年度交通安全教育執行的課程與活動內容，知道如何運用學校交通安全教育相關教學資源。</w:t>
      </w:r>
    </w:p>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24"/>
        </w:tabs>
        <w:spacing w:after="0" w:before="1" w:line="440" w:lineRule="auto"/>
        <w:ind w:left="624" w:right="0" w:hanging="360"/>
        <w:jc w:val="both"/>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導護工作分配與志工執勤說明會議：每學期召開一次，讓支援學校的交通安全導護志工</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440" w:lineRule="auto"/>
        <w:ind w:left="0" w:right="12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知道執勤的時間與重點事項，並且能多元運用導護值勤時間，除維護學生交通安全的工</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440" w:lineRule="auto"/>
        <w:ind w:left="0" w:right="129"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     作之外，也可以向家長與民眾宣導交通安全常識。</w:t>
      </w:r>
    </w:p>
    <w:p w:rsidR="00000000" w:rsidDel="00000000" w:rsidP="00000000" w:rsidRDefault="00000000" w:rsidRPr="00000000" w14:paraId="0000008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0" w:line="440" w:lineRule="auto"/>
        <w:ind w:left="624" w:right="129" w:hanging="361"/>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宣導與延伸活動：運用對學生、家長與民眾的宣導機會，如新生家長說明會、班親會、</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440" w:lineRule="auto"/>
        <w:ind w:left="624" w:right="129" w:firstLine="0"/>
        <w:jc w:val="left"/>
        <w:rPr>
          <w:rFonts w:ascii="DFKai-SB" w:cs="DFKai-SB" w:eastAsia="DFKai-SB" w:hAnsi="DFKai-SB"/>
          <w:b w:val="0"/>
          <w:bCs w:val="0"/>
          <w:i w:val="0"/>
          <w:iCs w:val="0"/>
          <w:smallCaps w:val="0"/>
          <w:strike w:val="0"/>
          <w:color w:val="000000"/>
          <w:sz w:val="26"/>
          <w:szCs w:val="26"/>
          <w:u w:val="none"/>
          <w:shd w:fill="auto" w:val="clear"/>
          <w:vertAlign w:val="baseline"/>
        </w:rPr>
        <w:sectPr>
          <w:type w:val="continuous"/>
          <w:pgSz w:h="16840" w:w="11910" w:orient="portrait"/>
          <w:pgMar w:bottom="280" w:top="1640" w:left="566" w:right="708" w:header="720" w:footer="720"/>
        </w:sect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運動會、社團成果發表會與其他的多元時段與管道方式，向以上受眾宣導交通安全的常識，政府交通安全新制法規，並結合外部資源加強宣導成效。</w:t>
      </w:r>
    </w:p>
    <w:p w:rsidR="00000000" w:rsidDel="00000000" w:rsidP="00000000" w:rsidRDefault="00000000" w:rsidRPr="00000000" w14:paraId="00000082">
      <w:pPr>
        <w:rPr>
          <w:rFonts w:ascii="DFKai-SB" w:cs="DFKai-SB" w:eastAsia="DFKai-SB" w:hAnsi="DFKai-SB"/>
          <w:sz w:val="28"/>
          <w:szCs w:val="28"/>
        </w:rPr>
      </w:pPr>
      <w:r w:rsidDel="00000000" w:rsidR="00000000" w:rsidRPr="00000000">
        <w:rPr>
          <w:rtl w:val="0"/>
        </w:rPr>
      </w:r>
    </w:p>
    <w:sectPr>
      <w:type w:val="nextPage"/>
      <w:pgSz w:h="16840" w:w="11910" w:orient="portrait"/>
      <w:pgMar w:bottom="1134" w:top="1134" w:left="1134" w:right="1134" w:header="851" w:footer="99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SimSun"/>
  <w:font w:name="Microsoft JhengHei"/>
  <w:font w:name="Calibri"/>
  <w:font w:name="Georgia"/>
  <w:font w:name="DFKai-SB"/>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24" w:hanging="361"/>
      </w:pPr>
      <w:rPr/>
    </w:lvl>
    <w:lvl w:ilvl="1">
      <w:start w:val="0"/>
      <w:numFmt w:val="bullet"/>
      <w:lvlText w:val="•"/>
      <w:lvlJc w:val="left"/>
      <w:pPr>
        <w:ind w:left="1621" w:hanging="361"/>
      </w:pPr>
      <w:rPr/>
    </w:lvl>
    <w:lvl w:ilvl="2">
      <w:start w:val="0"/>
      <w:numFmt w:val="bullet"/>
      <w:lvlText w:val="•"/>
      <w:lvlJc w:val="left"/>
      <w:pPr>
        <w:ind w:left="2622" w:hanging="361"/>
      </w:pPr>
      <w:rPr/>
    </w:lvl>
    <w:lvl w:ilvl="3">
      <w:start w:val="0"/>
      <w:numFmt w:val="bullet"/>
      <w:lvlText w:val="•"/>
      <w:lvlJc w:val="left"/>
      <w:pPr>
        <w:ind w:left="3623" w:hanging="361"/>
      </w:pPr>
      <w:rPr/>
    </w:lvl>
    <w:lvl w:ilvl="4">
      <w:start w:val="0"/>
      <w:numFmt w:val="bullet"/>
      <w:lvlText w:val="•"/>
      <w:lvlJc w:val="left"/>
      <w:pPr>
        <w:ind w:left="4624" w:hanging="361"/>
      </w:pPr>
      <w:rPr/>
    </w:lvl>
    <w:lvl w:ilvl="5">
      <w:start w:val="0"/>
      <w:numFmt w:val="bullet"/>
      <w:lvlText w:val="•"/>
      <w:lvlJc w:val="left"/>
      <w:pPr>
        <w:ind w:left="5626" w:hanging="361"/>
      </w:pPr>
      <w:rPr/>
    </w:lvl>
    <w:lvl w:ilvl="6">
      <w:start w:val="0"/>
      <w:numFmt w:val="bullet"/>
      <w:lvlText w:val="•"/>
      <w:lvlJc w:val="left"/>
      <w:pPr>
        <w:ind w:left="6627" w:hanging="361"/>
      </w:pPr>
      <w:rPr/>
    </w:lvl>
    <w:lvl w:ilvl="7">
      <w:start w:val="0"/>
      <w:numFmt w:val="bullet"/>
      <w:lvlText w:val="•"/>
      <w:lvlJc w:val="left"/>
      <w:pPr>
        <w:ind w:left="7628" w:hanging="361.0000000000009"/>
      </w:pPr>
      <w:rPr/>
    </w:lvl>
    <w:lvl w:ilvl="8">
      <w:start w:val="0"/>
      <w:numFmt w:val="bullet"/>
      <w:lvlText w:val="•"/>
      <w:lvlJc w:val="left"/>
      <w:pPr>
        <w:ind w:left="8629" w:hanging="36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imSun" w:cs="SimSun" w:eastAsia="SimSun" w:hAnsi="SimSun"/>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53"/>
    </w:pPr>
    <w:rPr>
      <w:rFonts w:ascii="Microsoft JhengHei" w:cs="Microsoft JhengHei" w:eastAsia="Microsoft JhengHei" w:hAnsi="Microsoft JhengHei"/>
      <w:b w:val="1"/>
      <w:bCs w:val="1"/>
      <w:sz w:val="32"/>
      <w:szCs w:val="32"/>
    </w:rPr>
  </w:style>
  <w:style w:type="paragraph" w:styleId="Heading2">
    <w:name w:val="heading 2"/>
    <w:basedOn w:val="Normal"/>
    <w:next w:val="Normal"/>
    <w:pPr>
      <w:keepNext w:val="1"/>
      <w:spacing w:line="720" w:lineRule="auto"/>
    </w:pPr>
    <w:rPr>
      <w:rFonts w:ascii="Calibri" w:cs="Calibri" w:eastAsia="Calibri" w:hAnsi="Calibri"/>
      <w:b w:val="1"/>
      <w:bCs w:val="1"/>
      <w:sz w:val="48"/>
      <w:szCs w:val="4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582" w:lineRule="auto"/>
      <w:ind w:left="839"/>
    </w:pPr>
    <w:rPr>
      <w:rFonts w:ascii="Microsoft JhengHei" w:cs="Microsoft JhengHei" w:eastAsia="Microsoft JhengHei" w:hAnsi="Microsoft JhengHei"/>
      <w:b w:val="1"/>
      <w:bCs w:val="1"/>
      <w:sz w:val="38"/>
      <w:szCs w:val="3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DD7A4A"/>
    <w:pPr>
      <w:tabs>
        <w:tab w:val="center" w:pos="4153"/>
        <w:tab w:val="right" w:pos="8306"/>
      </w:tabs>
      <w:snapToGrid w:val="0"/>
    </w:pPr>
    <w:rPr>
      <w:sz w:val="20"/>
      <w:szCs w:val="20"/>
    </w:rPr>
  </w:style>
  <w:style w:type="character" w:styleId="a4" w:customStyle="1">
    <w:name w:val="頁首 字元"/>
    <w:basedOn w:val="a0"/>
    <w:link w:val="a3"/>
    <w:uiPriority w:val="99"/>
    <w:rsid w:val="00DD7A4A"/>
    <w:rPr>
      <w:sz w:val="20"/>
      <w:szCs w:val="20"/>
    </w:rPr>
  </w:style>
  <w:style w:type="paragraph" w:styleId="a5">
    <w:name w:val="footer"/>
    <w:basedOn w:val="a"/>
    <w:link w:val="a6"/>
    <w:uiPriority w:val="99"/>
    <w:unhideWhenUsed w:val="1"/>
    <w:rsid w:val="00DD7A4A"/>
    <w:pPr>
      <w:tabs>
        <w:tab w:val="center" w:pos="4153"/>
        <w:tab w:val="right" w:pos="8306"/>
      </w:tabs>
      <w:snapToGrid w:val="0"/>
    </w:pPr>
    <w:rPr>
      <w:sz w:val="20"/>
      <w:szCs w:val="20"/>
    </w:rPr>
  </w:style>
  <w:style w:type="character" w:styleId="a6" w:customStyle="1">
    <w:name w:val="頁尾 字元"/>
    <w:basedOn w:val="a0"/>
    <w:link w:val="a5"/>
    <w:uiPriority w:val="99"/>
    <w:rsid w:val="00DD7A4A"/>
    <w:rPr>
      <w:sz w:val="20"/>
      <w:szCs w:val="20"/>
    </w:rPr>
  </w:style>
  <w:style w:type="character" w:styleId="10" w:customStyle="1">
    <w:name w:val="標題 1 字元"/>
    <w:basedOn w:val="a0"/>
    <w:link w:val="1"/>
    <w:uiPriority w:val="9"/>
    <w:rsid w:val="006850E8"/>
    <w:rPr>
      <w:rFonts w:ascii="微軟正黑體" w:cs="微軟正黑體" w:eastAsia="微軟正黑體" w:hAnsi="微軟正黑體"/>
      <w:b w:val="1"/>
      <w:bCs w:val="1"/>
      <w:kern w:val="0"/>
      <w:sz w:val="32"/>
      <w:szCs w:val="32"/>
    </w:rPr>
  </w:style>
  <w:style w:type="paragraph" w:styleId="a7">
    <w:name w:val="Body Text"/>
    <w:basedOn w:val="a"/>
    <w:link w:val="a8"/>
    <w:uiPriority w:val="1"/>
    <w:unhideWhenUsed w:val="1"/>
    <w:qFormat w:val="1"/>
    <w:rsid w:val="006850E8"/>
    <w:rPr>
      <w:sz w:val="26"/>
      <w:szCs w:val="26"/>
    </w:rPr>
  </w:style>
  <w:style w:type="character" w:styleId="a8" w:customStyle="1">
    <w:name w:val="本文 字元"/>
    <w:basedOn w:val="a0"/>
    <w:link w:val="a7"/>
    <w:uiPriority w:val="1"/>
    <w:rsid w:val="006850E8"/>
    <w:rPr>
      <w:rFonts w:ascii="SimSun" w:cs="SimSun" w:eastAsia="SimSun" w:hAnsi="SimSun"/>
      <w:kern w:val="0"/>
      <w:sz w:val="26"/>
      <w:szCs w:val="26"/>
    </w:rPr>
  </w:style>
  <w:style w:type="character" w:styleId="20" w:customStyle="1">
    <w:name w:val="標題 2 字元"/>
    <w:basedOn w:val="a0"/>
    <w:link w:val="2"/>
    <w:uiPriority w:val="9"/>
    <w:rsid w:val="00725CCC"/>
    <w:rPr>
      <w:rFonts w:asciiTheme="majorHAnsi" w:cstheme="majorBidi" w:eastAsiaTheme="majorEastAsia" w:hAnsiTheme="majorHAnsi"/>
      <w:b w:val="1"/>
      <w:bCs w:val="1"/>
      <w:kern w:val="0"/>
      <w:sz w:val="48"/>
      <w:szCs w:val="48"/>
    </w:rPr>
  </w:style>
  <w:style w:type="paragraph" w:styleId="TableParagraph" w:customStyle="1">
    <w:name w:val="Table Paragraph"/>
    <w:basedOn w:val="a"/>
    <w:uiPriority w:val="1"/>
    <w:qFormat w:val="1"/>
    <w:rsid w:val="00725CCC"/>
    <w:pPr>
      <w:ind w:left="107"/>
    </w:pPr>
  </w:style>
  <w:style w:type="table" w:styleId="TableNormal" w:customStyle="1">
    <w:name w:val="Table Normal"/>
    <w:uiPriority w:val="2"/>
    <w:semiHidden w:val="1"/>
    <w:qFormat w:val="1"/>
    <w:rsid w:val="00725CCC"/>
    <w:pPr>
      <w:widowControl w:val="0"/>
      <w:autoSpaceDE w:val="0"/>
      <w:autoSpaceDN w:val="0"/>
    </w:pPr>
    <w:rPr>
      <w:rFonts w:eastAsia="Times New Roman"/>
      <w:kern w:val="0"/>
      <w:sz w:val="22"/>
      <w:lang w:eastAsia="en-US"/>
    </w:rPr>
    <w:tblPr>
      <w:tblCellMar>
        <w:top w:w="0.0" w:type="dxa"/>
        <w:left w:w="0.0" w:type="dxa"/>
        <w:bottom w:w="0.0" w:type="dxa"/>
        <w:right w:w="0.0" w:type="dxa"/>
      </w:tblCellMar>
    </w:tblPr>
  </w:style>
  <w:style w:type="paragraph" w:styleId="a9">
    <w:name w:val="List Paragraph"/>
    <w:basedOn w:val="a"/>
    <w:uiPriority w:val="1"/>
    <w:qFormat w:val="1"/>
    <w:rsid w:val="00564620"/>
    <w:pPr>
      <w:spacing w:before="1"/>
      <w:ind w:left="624" w:right="131" w:hanging="361"/>
      <w:jc w:val="both"/>
    </w:pPr>
  </w:style>
  <w:style w:type="table" w:styleId="aa">
    <w:name w:val="Table Grid"/>
    <w:basedOn w:val="a1"/>
    <w:uiPriority w:val="39"/>
    <w:rsid w:val="0056462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c" w:customStyle="1">
    <w:name w:val="標題 字元"/>
    <w:basedOn w:val="a0"/>
    <w:link w:val="ab"/>
    <w:uiPriority w:val="1"/>
    <w:rsid w:val="00C82746"/>
    <w:rPr>
      <w:rFonts w:ascii="微軟正黑體" w:cs="微軟正黑體" w:eastAsia="微軟正黑體" w:hAnsi="Times New Roman"/>
      <w:b w:val="1"/>
      <w:bCs w:val="1"/>
      <w:kern w:val="0"/>
      <w:sz w:val="38"/>
      <w:szCs w:val="3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widowControl w:val="0"/>
    </w:pPr>
    <w:rPr>
      <w:sz w:val="22"/>
      <w:szCs w:val="22"/>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nq5trQ7y6ieN+6jCaMFM3aODpQ==">CgMxLjA4AHIhMUNqYmVkbFNidFhZSVh2aGhvNE9KcFBSckJmNkpiaDFW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2026-08-23T14:41:00Z</dcterms:created>
  <dc:creator>User</dc:creator>
</cp:coreProperties>
</file>